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3AC" w:rsidRPr="00F01534" w:rsidRDefault="00F01534" w:rsidP="00F01534">
      <w:pPr>
        <w:spacing w:after="0"/>
        <w:rPr>
          <w:b/>
          <w:sz w:val="32"/>
          <w:szCs w:val="32"/>
          <w:u w:val="single"/>
        </w:rPr>
      </w:pPr>
      <w:r w:rsidRPr="00F01534">
        <w:rPr>
          <w:b/>
          <w:sz w:val="32"/>
          <w:szCs w:val="32"/>
          <w:u w:val="single"/>
        </w:rPr>
        <w:t>Canpar Tracking via Web Services</w:t>
      </w:r>
    </w:p>
    <w:p w:rsidR="00F01534" w:rsidRDefault="00F01534" w:rsidP="00F01534">
      <w:pPr>
        <w:spacing w:after="0"/>
        <w:jc w:val="center"/>
        <w:rPr>
          <w:b/>
        </w:rPr>
      </w:pPr>
    </w:p>
    <w:p w:rsidR="00F01534" w:rsidRDefault="00F01534" w:rsidP="00F01534">
      <w:pPr>
        <w:spacing w:after="0"/>
      </w:pPr>
      <w:r w:rsidRPr="00F01534">
        <w:rPr>
          <w:b/>
        </w:rPr>
        <w:t>Web Service URL:</w:t>
      </w:r>
      <w:r>
        <w:t xml:space="preserve"> </w:t>
      </w:r>
      <w:hyperlink r:id="rId7" w:history="1">
        <w:r>
          <w:rPr>
            <w:rStyle w:val="Hyperlink"/>
          </w:rPr>
          <w:t>https://canship.canpar.com/canshipws/services/CanparAddonsService?wsdl</w:t>
        </w:r>
      </w:hyperlink>
    </w:p>
    <w:p w:rsidR="00F01534" w:rsidRPr="00F01534" w:rsidRDefault="00F01534" w:rsidP="00F01534">
      <w:pPr>
        <w:spacing w:after="0"/>
        <w:rPr>
          <w:b/>
        </w:rPr>
      </w:pPr>
      <w:r w:rsidRPr="00F01534">
        <w:rPr>
          <w:b/>
        </w:rPr>
        <w:t>Available Methods:</w:t>
      </w:r>
    </w:p>
    <w:p w:rsidR="00F01534" w:rsidRDefault="00F01534" w:rsidP="00F01534">
      <w:pPr>
        <w:pStyle w:val="ListParagraph"/>
        <w:numPr>
          <w:ilvl w:val="0"/>
          <w:numId w:val="1"/>
        </w:numPr>
        <w:spacing w:after="0"/>
      </w:pPr>
      <w:r>
        <w:t>trackByBarcode</w:t>
      </w:r>
    </w:p>
    <w:p w:rsidR="00F01534" w:rsidRDefault="00F01534" w:rsidP="00F01534">
      <w:pPr>
        <w:pStyle w:val="ListParagraph"/>
        <w:numPr>
          <w:ilvl w:val="0"/>
          <w:numId w:val="1"/>
        </w:numPr>
        <w:spacing w:after="0"/>
      </w:pPr>
      <w:r>
        <w:t>trackByDate</w:t>
      </w:r>
    </w:p>
    <w:p w:rsidR="00F01534" w:rsidRDefault="00F01534" w:rsidP="00F01534">
      <w:pPr>
        <w:pStyle w:val="ListParagraph"/>
        <w:numPr>
          <w:ilvl w:val="0"/>
          <w:numId w:val="1"/>
        </w:numPr>
        <w:spacing w:after="0"/>
      </w:pPr>
      <w:r>
        <w:t>trackByDateLite</w:t>
      </w:r>
    </w:p>
    <w:p w:rsidR="00F01534" w:rsidRDefault="00F01534" w:rsidP="00F01534">
      <w:pPr>
        <w:spacing w:after="0"/>
      </w:pPr>
    </w:p>
    <w:p w:rsidR="00F01534" w:rsidRDefault="00F01534" w:rsidP="00F01534">
      <w:pPr>
        <w:spacing w:after="0"/>
      </w:pPr>
    </w:p>
    <w:p w:rsidR="00F01534" w:rsidRDefault="00F01534" w:rsidP="00F01534">
      <w:pPr>
        <w:spacing w:after="0"/>
        <w:rPr>
          <w:b/>
          <w:u w:val="single"/>
        </w:rPr>
      </w:pPr>
      <w:r>
        <w:rPr>
          <w:b/>
          <w:u w:val="single"/>
        </w:rPr>
        <w:t>t</w:t>
      </w:r>
      <w:r w:rsidRPr="00F01534">
        <w:rPr>
          <w:b/>
          <w:u w:val="single"/>
        </w:rPr>
        <w:t>rackByBarcode:</w:t>
      </w:r>
    </w:p>
    <w:p w:rsidR="00F50024" w:rsidRDefault="00F50024" w:rsidP="00F01534">
      <w:pPr>
        <w:spacing w:after="0"/>
        <w:rPr>
          <w:b/>
        </w:rPr>
      </w:pPr>
      <w:r>
        <w:rPr>
          <w:b/>
        </w:rPr>
        <w:t>About:</w:t>
      </w:r>
    </w:p>
    <w:p w:rsidR="00F50024" w:rsidRDefault="00F50024" w:rsidP="00F50024">
      <w:pPr>
        <w:spacing w:after="0"/>
      </w:pPr>
      <w:r>
        <w:t>This method will return tracking results in relation to a single barcode being provided.</w:t>
      </w:r>
    </w:p>
    <w:p w:rsidR="00F50024" w:rsidRPr="00F50024" w:rsidRDefault="00F50024" w:rsidP="00F50024">
      <w:pPr>
        <w:spacing w:after="0"/>
        <w:ind w:firstLine="720"/>
      </w:pPr>
    </w:p>
    <w:p w:rsidR="00F01534" w:rsidRDefault="00F01534" w:rsidP="00F01534">
      <w:pPr>
        <w:spacing w:after="0"/>
        <w:rPr>
          <w:b/>
        </w:rPr>
      </w:pPr>
      <w:r w:rsidRPr="00F01534">
        <w:rPr>
          <w:b/>
        </w:rPr>
        <w:t xml:space="preserve">Input: </w:t>
      </w:r>
    </w:p>
    <w:tbl>
      <w:tblPr>
        <w:tblStyle w:val="TableGrid"/>
        <w:tblW w:w="9558" w:type="dxa"/>
        <w:tblLook w:val="04A0"/>
      </w:tblPr>
      <w:tblGrid>
        <w:gridCol w:w="1727"/>
        <w:gridCol w:w="7831"/>
      </w:tblGrid>
      <w:tr w:rsidR="00F01534" w:rsidTr="00701D7A">
        <w:tc>
          <w:tcPr>
            <w:tcW w:w="1727" w:type="dxa"/>
          </w:tcPr>
          <w:p w:rsidR="00F01534" w:rsidRPr="00F01534" w:rsidRDefault="00F01534" w:rsidP="00F01534">
            <w:pPr>
              <w:rPr>
                <w:b/>
              </w:rPr>
            </w:pPr>
            <w:r w:rsidRPr="00F01534">
              <w:rPr>
                <w:b/>
              </w:rPr>
              <w:t>Field</w:t>
            </w:r>
          </w:p>
        </w:tc>
        <w:tc>
          <w:tcPr>
            <w:tcW w:w="7831" w:type="dxa"/>
          </w:tcPr>
          <w:p w:rsidR="00F01534" w:rsidRPr="00F01534" w:rsidRDefault="00F01534" w:rsidP="00F01534">
            <w:pPr>
              <w:rPr>
                <w:b/>
              </w:rPr>
            </w:pPr>
            <w:r w:rsidRPr="00F01534">
              <w:rPr>
                <w:b/>
              </w:rPr>
              <w:t>Description</w:t>
            </w:r>
          </w:p>
        </w:tc>
      </w:tr>
      <w:tr w:rsidR="00F01534" w:rsidTr="00701D7A">
        <w:tc>
          <w:tcPr>
            <w:tcW w:w="1727" w:type="dxa"/>
          </w:tcPr>
          <w:p w:rsidR="00F01534" w:rsidRDefault="00F01534" w:rsidP="00F01534">
            <w:r>
              <w:t>barcode</w:t>
            </w:r>
          </w:p>
        </w:tc>
        <w:tc>
          <w:tcPr>
            <w:tcW w:w="7831" w:type="dxa"/>
          </w:tcPr>
          <w:p w:rsidR="00F01534" w:rsidRDefault="00F01534" w:rsidP="00F01534">
            <w:r>
              <w:t>The barcode to track</w:t>
            </w:r>
            <w:r w:rsidR="00C318C1">
              <w:t>.</w:t>
            </w:r>
          </w:p>
        </w:tc>
      </w:tr>
      <w:tr w:rsidR="00F01534" w:rsidTr="00701D7A">
        <w:tc>
          <w:tcPr>
            <w:tcW w:w="1727" w:type="dxa"/>
          </w:tcPr>
          <w:p w:rsidR="00F01534" w:rsidRDefault="00F01534" w:rsidP="00F01534">
            <w:r>
              <w:t>track_shipment</w:t>
            </w:r>
          </w:p>
        </w:tc>
        <w:tc>
          <w:tcPr>
            <w:tcW w:w="7831" w:type="dxa"/>
          </w:tcPr>
          <w:p w:rsidR="00F01534" w:rsidRDefault="00F01534" w:rsidP="00F01534">
            <w:r>
              <w:t>A true or false flag to instruct trackByBarcode to either return tracking for all the parcels associated with the barcode’s shipment, or only the parcel itself.</w:t>
            </w:r>
          </w:p>
        </w:tc>
      </w:tr>
    </w:tbl>
    <w:p w:rsidR="00F01534" w:rsidRDefault="00F01534" w:rsidP="00F01534">
      <w:pPr>
        <w:spacing w:after="0"/>
      </w:pPr>
    </w:p>
    <w:p w:rsidR="00C91BFE" w:rsidRDefault="00C91BFE" w:rsidP="00F01534">
      <w:pPr>
        <w:spacing w:after="0"/>
        <w:rPr>
          <w:b/>
        </w:rPr>
      </w:pPr>
      <w:r>
        <w:rPr>
          <w:b/>
        </w:rPr>
        <w:t>Output:</w:t>
      </w:r>
    </w:p>
    <w:tbl>
      <w:tblPr>
        <w:tblStyle w:val="TableGrid"/>
        <w:tblW w:w="0" w:type="auto"/>
        <w:tblLook w:val="04A0"/>
      </w:tblPr>
      <w:tblGrid>
        <w:gridCol w:w="2761"/>
        <w:gridCol w:w="6797"/>
      </w:tblGrid>
      <w:tr w:rsidR="00701D7A" w:rsidTr="008F7164">
        <w:tc>
          <w:tcPr>
            <w:tcW w:w="2761" w:type="dxa"/>
          </w:tcPr>
          <w:p w:rsidR="00701D7A" w:rsidRPr="00701D7A" w:rsidRDefault="00701D7A" w:rsidP="00F01534">
            <w:pPr>
              <w:rPr>
                <w:b/>
              </w:rPr>
            </w:pPr>
            <w:r>
              <w:rPr>
                <w:b/>
              </w:rPr>
              <w:t>Field</w:t>
            </w:r>
          </w:p>
        </w:tc>
        <w:tc>
          <w:tcPr>
            <w:tcW w:w="6797" w:type="dxa"/>
          </w:tcPr>
          <w:p w:rsidR="00701D7A" w:rsidRPr="00701D7A" w:rsidRDefault="00701D7A" w:rsidP="00F01534">
            <w:pPr>
              <w:rPr>
                <w:b/>
              </w:rPr>
            </w:pPr>
            <w:r>
              <w:rPr>
                <w:b/>
              </w:rPr>
              <w:t>Description</w:t>
            </w:r>
          </w:p>
        </w:tc>
      </w:tr>
      <w:tr w:rsidR="00701D7A" w:rsidTr="008F7164">
        <w:tc>
          <w:tcPr>
            <w:tcW w:w="2761" w:type="dxa"/>
          </w:tcPr>
          <w:p w:rsidR="00701D7A" w:rsidRPr="00701D7A" w:rsidRDefault="00701D7A" w:rsidP="00F01534">
            <w:r>
              <w:t>error</w:t>
            </w:r>
          </w:p>
        </w:tc>
        <w:tc>
          <w:tcPr>
            <w:tcW w:w="6797" w:type="dxa"/>
          </w:tcPr>
          <w:p w:rsidR="00701D7A" w:rsidRDefault="00701D7A" w:rsidP="00701D7A">
            <w:r>
              <w:t>Returns “null” if there is no error</w:t>
            </w:r>
          </w:p>
        </w:tc>
      </w:tr>
      <w:tr w:rsidR="00744A59" w:rsidTr="008F7164">
        <w:tc>
          <w:tcPr>
            <w:tcW w:w="2761" w:type="dxa"/>
          </w:tcPr>
          <w:p w:rsidR="00744A59" w:rsidRDefault="00744A59" w:rsidP="00F01534">
            <w:r>
              <w:t>barcode</w:t>
            </w:r>
          </w:p>
        </w:tc>
        <w:tc>
          <w:tcPr>
            <w:tcW w:w="6797" w:type="dxa"/>
          </w:tcPr>
          <w:p w:rsidR="00744A59" w:rsidRDefault="00744A59" w:rsidP="00744A59">
            <w:r>
              <w:t>The barcode of the current parcel whose tracking results are being shown</w:t>
            </w:r>
          </w:p>
        </w:tc>
      </w:tr>
      <w:tr w:rsidR="00701D7A" w:rsidTr="008F7164">
        <w:tc>
          <w:tcPr>
            <w:tcW w:w="2761" w:type="dxa"/>
          </w:tcPr>
          <w:p w:rsidR="00701D7A" w:rsidRDefault="00701D7A" w:rsidP="00F01534">
            <w:r>
              <w:t>consignee_address</w:t>
            </w:r>
          </w:p>
        </w:tc>
        <w:tc>
          <w:tcPr>
            <w:tcW w:w="6797" w:type="dxa"/>
          </w:tcPr>
          <w:p w:rsidR="00701D7A" w:rsidRDefault="00701D7A" w:rsidP="008F7164">
            <w:r>
              <w:t>The delivery address information for the package</w:t>
            </w:r>
          </w:p>
        </w:tc>
      </w:tr>
      <w:tr w:rsidR="00701D7A" w:rsidTr="008F7164">
        <w:tc>
          <w:tcPr>
            <w:tcW w:w="2761" w:type="dxa"/>
          </w:tcPr>
          <w:p w:rsidR="00701D7A" w:rsidRDefault="00701D7A" w:rsidP="00F01534">
            <w:r>
              <w:t>delivered</w:t>
            </w:r>
          </w:p>
        </w:tc>
        <w:tc>
          <w:tcPr>
            <w:tcW w:w="6797" w:type="dxa"/>
          </w:tcPr>
          <w:p w:rsidR="00701D7A" w:rsidRDefault="008F7164" w:rsidP="00701D7A">
            <w:r>
              <w:t>True/False</w:t>
            </w:r>
          </w:p>
        </w:tc>
      </w:tr>
      <w:tr w:rsidR="00701D7A" w:rsidTr="008F7164">
        <w:tc>
          <w:tcPr>
            <w:tcW w:w="2761" w:type="dxa"/>
          </w:tcPr>
          <w:p w:rsidR="00701D7A" w:rsidRDefault="00701D7A" w:rsidP="00F01534">
            <w:r>
              <w:t>estimated_delivery_date</w:t>
            </w:r>
          </w:p>
        </w:tc>
        <w:tc>
          <w:tcPr>
            <w:tcW w:w="6797" w:type="dxa"/>
          </w:tcPr>
          <w:p w:rsidR="00701D7A" w:rsidRDefault="008F7164" w:rsidP="008F7164">
            <w:r>
              <w:t>Expected date that the package will be delivered</w:t>
            </w:r>
          </w:p>
        </w:tc>
      </w:tr>
      <w:tr w:rsidR="00701D7A" w:rsidTr="008F7164">
        <w:tc>
          <w:tcPr>
            <w:tcW w:w="2761" w:type="dxa"/>
          </w:tcPr>
          <w:p w:rsidR="00701D7A" w:rsidRDefault="00701D7A" w:rsidP="00F01534">
            <w:r>
              <w:t>events</w:t>
            </w:r>
          </w:p>
        </w:tc>
        <w:tc>
          <w:tcPr>
            <w:tcW w:w="6797" w:type="dxa"/>
          </w:tcPr>
          <w:p w:rsidR="00701D7A" w:rsidRDefault="00701D7A" w:rsidP="00701D7A">
            <w:r>
              <w:t>The scan events. It contains:</w:t>
            </w:r>
          </w:p>
          <w:p w:rsidR="00701D7A" w:rsidRDefault="00701D7A" w:rsidP="00701D7A">
            <w:pPr>
              <w:pStyle w:val="ListParagraph"/>
              <w:numPr>
                <w:ilvl w:val="0"/>
                <w:numId w:val="1"/>
              </w:numPr>
              <w:ind w:left="252" w:hanging="180"/>
            </w:pPr>
            <w:r>
              <w:t>Address of the event (generally the terminal address)</w:t>
            </w:r>
          </w:p>
          <w:p w:rsidR="00701D7A" w:rsidRDefault="00701D7A" w:rsidP="00701D7A">
            <w:pPr>
              <w:pStyle w:val="ListParagraph"/>
              <w:numPr>
                <w:ilvl w:val="0"/>
                <w:numId w:val="1"/>
              </w:numPr>
              <w:ind w:left="252" w:hanging="180"/>
            </w:pPr>
            <w:r>
              <w:t>The event code (status)</w:t>
            </w:r>
          </w:p>
          <w:p w:rsidR="00701D7A" w:rsidRDefault="00701D7A" w:rsidP="00701D7A">
            <w:pPr>
              <w:pStyle w:val="ListParagraph"/>
              <w:numPr>
                <w:ilvl w:val="0"/>
                <w:numId w:val="1"/>
              </w:numPr>
              <w:ind w:left="252" w:hanging="180"/>
            </w:pPr>
            <w:r>
              <w:t>A human readable description of the code</w:t>
            </w:r>
          </w:p>
          <w:p w:rsidR="00701D7A" w:rsidRDefault="00701D7A" w:rsidP="00701D7A">
            <w:pPr>
              <w:pStyle w:val="ListParagraph"/>
              <w:numPr>
                <w:ilvl w:val="0"/>
                <w:numId w:val="1"/>
              </w:numPr>
              <w:ind w:left="252" w:hanging="180"/>
            </w:pPr>
            <w:r>
              <w:t>Comment from the scan event if applicable</w:t>
            </w:r>
          </w:p>
          <w:p w:rsidR="00701D7A" w:rsidRDefault="00701D7A" w:rsidP="00701D7A">
            <w:pPr>
              <w:pStyle w:val="ListParagraph"/>
              <w:numPr>
                <w:ilvl w:val="0"/>
                <w:numId w:val="1"/>
              </w:numPr>
              <w:ind w:left="252" w:hanging="180"/>
            </w:pPr>
            <w:r>
              <w:t>Local date time of the scan</w:t>
            </w:r>
          </w:p>
        </w:tc>
      </w:tr>
      <w:tr w:rsidR="00701D7A" w:rsidTr="008F7164">
        <w:tc>
          <w:tcPr>
            <w:tcW w:w="2761" w:type="dxa"/>
          </w:tcPr>
          <w:p w:rsidR="00701D7A" w:rsidRDefault="00701D7A" w:rsidP="00F01534">
            <w:r>
              <w:t>reference_num</w:t>
            </w:r>
          </w:p>
        </w:tc>
        <w:tc>
          <w:tcPr>
            <w:tcW w:w="6797" w:type="dxa"/>
          </w:tcPr>
          <w:p w:rsidR="00701D7A" w:rsidRDefault="00701D7A" w:rsidP="00701D7A">
            <w:r>
              <w:t>Shipper-entered reference identifier, if applicable</w:t>
            </w:r>
          </w:p>
        </w:tc>
      </w:tr>
      <w:tr w:rsidR="00701D7A" w:rsidTr="008F7164">
        <w:tc>
          <w:tcPr>
            <w:tcW w:w="2761" w:type="dxa"/>
          </w:tcPr>
          <w:p w:rsidR="00701D7A" w:rsidRDefault="00701D7A" w:rsidP="00F01534">
            <w:r>
              <w:t>service_description_[en/fr]</w:t>
            </w:r>
          </w:p>
        </w:tc>
        <w:tc>
          <w:tcPr>
            <w:tcW w:w="6797" w:type="dxa"/>
          </w:tcPr>
          <w:p w:rsidR="00701D7A" w:rsidRDefault="00701D7A" w:rsidP="00701D7A">
            <w:r>
              <w:t>The human readable description of the service through which the package was shipped</w:t>
            </w:r>
          </w:p>
        </w:tc>
      </w:tr>
      <w:tr w:rsidR="00701D7A" w:rsidTr="008F7164">
        <w:tc>
          <w:tcPr>
            <w:tcW w:w="2761" w:type="dxa"/>
          </w:tcPr>
          <w:p w:rsidR="00701D7A" w:rsidRDefault="008F7164" w:rsidP="00F01534">
            <w:r>
              <w:t>shipping_date</w:t>
            </w:r>
          </w:p>
        </w:tc>
        <w:tc>
          <w:tcPr>
            <w:tcW w:w="6797" w:type="dxa"/>
          </w:tcPr>
          <w:p w:rsidR="00701D7A" w:rsidRDefault="008F7164" w:rsidP="00701D7A">
            <w:r>
              <w:t>The date that the package was shipped</w:t>
            </w:r>
          </w:p>
        </w:tc>
      </w:tr>
      <w:tr w:rsidR="008F7164" w:rsidTr="008F7164">
        <w:tc>
          <w:tcPr>
            <w:tcW w:w="2761" w:type="dxa"/>
          </w:tcPr>
          <w:p w:rsidR="008F7164" w:rsidRDefault="008F7164" w:rsidP="00F01534">
            <w:r>
              <w:t>signature</w:t>
            </w:r>
          </w:p>
        </w:tc>
        <w:tc>
          <w:tcPr>
            <w:tcW w:w="6797" w:type="dxa"/>
          </w:tcPr>
          <w:p w:rsidR="008F7164" w:rsidRDefault="008F7164" w:rsidP="008F7164">
            <w:r>
              <w:t>If the package has been delivered and a signature obtained, this will contain a base64-encoded PNG image of the signature</w:t>
            </w:r>
          </w:p>
        </w:tc>
      </w:tr>
      <w:tr w:rsidR="008F7164" w:rsidTr="008F7164">
        <w:tc>
          <w:tcPr>
            <w:tcW w:w="2761" w:type="dxa"/>
          </w:tcPr>
          <w:p w:rsidR="008F7164" w:rsidRDefault="008F7164" w:rsidP="00F01534">
            <w:r>
              <w:t>signed_by</w:t>
            </w:r>
          </w:p>
        </w:tc>
        <w:tc>
          <w:tcPr>
            <w:tcW w:w="6797" w:type="dxa"/>
          </w:tcPr>
          <w:p w:rsidR="008F7164" w:rsidRDefault="008F7164" w:rsidP="00701D7A">
            <w:r>
              <w:t>The name of the person who signed for the package</w:t>
            </w:r>
          </w:p>
        </w:tc>
      </w:tr>
      <w:tr w:rsidR="008F7164" w:rsidTr="008F7164">
        <w:tc>
          <w:tcPr>
            <w:tcW w:w="2761" w:type="dxa"/>
          </w:tcPr>
          <w:p w:rsidR="008F7164" w:rsidRDefault="008F7164" w:rsidP="00F01534">
            <w:r>
              <w:t>tracking_url_[en/fr]</w:t>
            </w:r>
          </w:p>
        </w:tc>
        <w:tc>
          <w:tcPr>
            <w:tcW w:w="6797" w:type="dxa"/>
          </w:tcPr>
          <w:p w:rsidR="008F7164" w:rsidRDefault="008F7164" w:rsidP="008F7164">
            <w:r>
              <w:t>The direct URL for tracking the barcode on Canpar’s website</w:t>
            </w:r>
          </w:p>
        </w:tc>
      </w:tr>
    </w:tbl>
    <w:p w:rsidR="00F50024" w:rsidRDefault="00F50024">
      <w:r>
        <w:br w:type="page"/>
      </w:r>
    </w:p>
    <w:p w:rsidR="00F50024" w:rsidRDefault="00F50024" w:rsidP="00F50024">
      <w:pPr>
        <w:spacing w:after="0"/>
        <w:rPr>
          <w:b/>
          <w:u w:val="single"/>
        </w:rPr>
      </w:pPr>
      <w:r>
        <w:rPr>
          <w:b/>
          <w:u w:val="single"/>
        </w:rPr>
        <w:lastRenderedPageBreak/>
        <w:t>trackBydate</w:t>
      </w:r>
      <w:r w:rsidRPr="00F01534">
        <w:rPr>
          <w:b/>
          <w:u w:val="single"/>
        </w:rPr>
        <w:t>:</w:t>
      </w:r>
    </w:p>
    <w:p w:rsidR="00F50024" w:rsidRDefault="00F50024" w:rsidP="00F50024">
      <w:pPr>
        <w:spacing w:after="0"/>
        <w:rPr>
          <w:b/>
        </w:rPr>
      </w:pPr>
      <w:r>
        <w:rPr>
          <w:b/>
        </w:rPr>
        <w:t>About:</w:t>
      </w:r>
    </w:p>
    <w:p w:rsidR="00F50024" w:rsidRDefault="00F50024" w:rsidP="00F50024">
      <w:pPr>
        <w:spacing w:after="0"/>
      </w:pPr>
      <w:r>
        <w:t>This method will return all of the tracking results that Canpar has received from its scanners within a 24 hour period of the date provided</w:t>
      </w:r>
      <w:r w:rsidR="00AA594E">
        <w:t>, for a specified account number</w:t>
      </w:r>
      <w:r>
        <w:t xml:space="preserve">. Note that due to communication limitations in rural locations, Canpar may receive the scan information at a later time than the package was physically scanned. This method attempts to compensate for that, by returning scans that have been </w:t>
      </w:r>
      <w:r>
        <w:rPr>
          <w:b/>
        </w:rPr>
        <w:t>received</w:t>
      </w:r>
      <w:r>
        <w:t xml:space="preserve"> within 24 hours, rather than that were </w:t>
      </w:r>
      <w:r>
        <w:rPr>
          <w:b/>
        </w:rPr>
        <w:t>scanned</w:t>
      </w:r>
      <w:r>
        <w:t xml:space="preserve"> within 24 hours. This will ensure that no scan data is missed in the event that this method is used as a daily tracking feed for third party software. </w:t>
      </w:r>
    </w:p>
    <w:p w:rsidR="00F50024" w:rsidRPr="00F50024" w:rsidRDefault="00F50024" w:rsidP="00F50024">
      <w:pPr>
        <w:spacing w:after="0"/>
        <w:rPr>
          <w:b/>
        </w:rPr>
      </w:pPr>
      <w:r>
        <w:rPr>
          <w:b/>
        </w:rPr>
        <w:t xml:space="preserve"> </w:t>
      </w:r>
    </w:p>
    <w:p w:rsidR="00F50024" w:rsidRDefault="00F50024" w:rsidP="00F50024">
      <w:pPr>
        <w:spacing w:after="0"/>
        <w:rPr>
          <w:b/>
        </w:rPr>
      </w:pPr>
      <w:r w:rsidRPr="00F01534">
        <w:rPr>
          <w:b/>
        </w:rPr>
        <w:t xml:space="preserve">Input: </w:t>
      </w:r>
    </w:p>
    <w:tbl>
      <w:tblPr>
        <w:tblStyle w:val="TableGrid"/>
        <w:tblW w:w="9558" w:type="dxa"/>
        <w:tblLook w:val="04A0"/>
      </w:tblPr>
      <w:tblGrid>
        <w:gridCol w:w="1727"/>
        <w:gridCol w:w="7831"/>
      </w:tblGrid>
      <w:tr w:rsidR="00F50024" w:rsidTr="00774BEB">
        <w:tc>
          <w:tcPr>
            <w:tcW w:w="1727" w:type="dxa"/>
          </w:tcPr>
          <w:p w:rsidR="00F50024" w:rsidRPr="00F01534" w:rsidRDefault="00F50024" w:rsidP="00774BEB">
            <w:pPr>
              <w:rPr>
                <w:b/>
              </w:rPr>
            </w:pPr>
            <w:r w:rsidRPr="00F01534">
              <w:rPr>
                <w:b/>
              </w:rPr>
              <w:t>Field</w:t>
            </w:r>
          </w:p>
        </w:tc>
        <w:tc>
          <w:tcPr>
            <w:tcW w:w="7831" w:type="dxa"/>
          </w:tcPr>
          <w:p w:rsidR="00F50024" w:rsidRPr="00F01534" w:rsidRDefault="00F50024" w:rsidP="00774BEB">
            <w:pPr>
              <w:rPr>
                <w:b/>
              </w:rPr>
            </w:pPr>
            <w:r w:rsidRPr="00F01534">
              <w:rPr>
                <w:b/>
              </w:rPr>
              <w:t>Description</w:t>
            </w:r>
          </w:p>
        </w:tc>
      </w:tr>
      <w:tr w:rsidR="00F50024" w:rsidTr="00774BEB">
        <w:tc>
          <w:tcPr>
            <w:tcW w:w="1727" w:type="dxa"/>
          </w:tcPr>
          <w:p w:rsidR="00F50024" w:rsidRDefault="00D763E8" w:rsidP="00774BEB">
            <w:r>
              <w:t>date</w:t>
            </w:r>
          </w:p>
        </w:tc>
        <w:tc>
          <w:tcPr>
            <w:tcW w:w="7831" w:type="dxa"/>
          </w:tcPr>
          <w:p w:rsidR="00F50024" w:rsidRDefault="00D763E8" w:rsidP="00D763E8">
            <w:r>
              <w:t>The date and time to begin the 24 hour scan period.</w:t>
            </w:r>
            <w:r>
              <w:br/>
            </w:r>
            <w:r w:rsidRPr="00D763E8">
              <w:rPr>
                <w:b/>
              </w:rPr>
              <w:t>Format is</w:t>
            </w:r>
            <w:r>
              <w:t>: YYYYMMDD HHMMSS</w:t>
            </w:r>
          </w:p>
          <w:p w:rsidR="00D763E8" w:rsidRDefault="00D763E8" w:rsidP="00D763E8">
            <w:r>
              <w:t>Note that the 24 hour period is going FORWARD. So providing a time of “000000” will return all results for the given day</w:t>
            </w:r>
            <w:r w:rsidR="00BD6185">
              <w:t>.</w:t>
            </w:r>
          </w:p>
        </w:tc>
      </w:tr>
      <w:tr w:rsidR="00F50024" w:rsidTr="00774BEB">
        <w:tc>
          <w:tcPr>
            <w:tcW w:w="1727" w:type="dxa"/>
          </w:tcPr>
          <w:p w:rsidR="00F50024" w:rsidRDefault="00AA594E" w:rsidP="00AA594E">
            <w:r>
              <w:t>page_num</w:t>
            </w:r>
          </w:p>
        </w:tc>
        <w:tc>
          <w:tcPr>
            <w:tcW w:w="7831" w:type="dxa"/>
          </w:tcPr>
          <w:p w:rsidR="00F50024" w:rsidRDefault="00AA594E" w:rsidP="00AA594E">
            <w:r>
              <w:t>The results are paginated, so provide the page to display. The pages start at “1” and go forward.</w:t>
            </w:r>
          </w:p>
        </w:tc>
      </w:tr>
      <w:tr w:rsidR="00AA594E" w:rsidTr="00774BEB">
        <w:tc>
          <w:tcPr>
            <w:tcW w:w="1727" w:type="dxa"/>
          </w:tcPr>
          <w:p w:rsidR="00AA594E" w:rsidRDefault="00AA594E" w:rsidP="00AA594E">
            <w:r>
              <w:t>shipper_num</w:t>
            </w:r>
          </w:p>
        </w:tc>
        <w:tc>
          <w:tcPr>
            <w:tcW w:w="7831" w:type="dxa"/>
          </w:tcPr>
          <w:p w:rsidR="00AA594E" w:rsidRDefault="00AA594E" w:rsidP="00AA594E">
            <w:r>
              <w:t>The shipper number whose shipments should be tracked</w:t>
            </w:r>
            <w:r w:rsidR="00BF0CA3">
              <w:t>.</w:t>
            </w:r>
          </w:p>
        </w:tc>
      </w:tr>
    </w:tbl>
    <w:p w:rsidR="00F50024" w:rsidRDefault="00F50024" w:rsidP="00F50024">
      <w:pPr>
        <w:spacing w:after="0"/>
      </w:pPr>
    </w:p>
    <w:p w:rsidR="00F50024" w:rsidRDefault="00F50024" w:rsidP="00F50024">
      <w:pPr>
        <w:spacing w:after="0"/>
        <w:rPr>
          <w:b/>
        </w:rPr>
      </w:pPr>
      <w:r>
        <w:rPr>
          <w:b/>
        </w:rPr>
        <w:t>Output:</w:t>
      </w:r>
    </w:p>
    <w:p w:rsidR="00744A59" w:rsidRPr="00744A59" w:rsidRDefault="00744A59" w:rsidP="00F50024">
      <w:pPr>
        <w:spacing w:after="0"/>
      </w:pPr>
      <w:r>
        <w:t>Each individual barcode returned, is broken into a &lt;result&gt; tag, to be iterated over. Within the &lt;result&gt; tags, the following information is returned:</w:t>
      </w:r>
    </w:p>
    <w:tbl>
      <w:tblPr>
        <w:tblStyle w:val="TableGrid"/>
        <w:tblW w:w="0" w:type="auto"/>
        <w:tblLook w:val="04A0"/>
      </w:tblPr>
      <w:tblGrid>
        <w:gridCol w:w="2761"/>
        <w:gridCol w:w="6797"/>
      </w:tblGrid>
      <w:tr w:rsidR="00F50024" w:rsidTr="00774BEB">
        <w:tc>
          <w:tcPr>
            <w:tcW w:w="2761" w:type="dxa"/>
          </w:tcPr>
          <w:p w:rsidR="00F50024" w:rsidRPr="00701D7A" w:rsidRDefault="00F50024" w:rsidP="00774BEB">
            <w:pPr>
              <w:rPr>
                <w:b/>
              </w:rPr>
            </w:pPr>
            <w:r>
              <w:rPr>
                <w:b/>
              </w:rPr>
              <w:t>Field</w:t>
            </w:r>
          </w:p>
        </w:tc>
        <w:tc>
          <w:tcPr>
            <w:tcW w:w="6797" w:type="dxa"/>
          </w:tcPr>
          <w:p w:rsidR="00F50024" w:rsidRPr="00701D7A" w:rsidRDefault="00F50024" w:rsidP="00774BEB">
            <w:pPr>
              <w:rPr>
                <w:b/>
              </w:rPr>
            </w:pPr>
            <w:r>
              <w:rPr>
                <w:b/>
              </w:rPr>
              <w:t>Description</w:t>
            </w:r>
          </w:p>
        </w:tc>
      </w:tr>
      <w:tr w:rsidR="00F50024" w:rsidTr="00774BEB">
        <w:tc>
          <w:tcPr>
            <w:tcW w:w="2761" w:type="dxa"/>
          </w:tcPr>
          <w:p w:rsidR="00F50024" w:rsidRPr="00701D7A" w:rsidRDefault="00F50024" w:rsidP="00774BEB">
            <w:r>
              <w:t>error</w:t>
            </w:r>
          </w:p>
        </w:tc>
        <w:tc>
          <w:tcPr>
            <w:tcW w:w="6797" w:type="dxa"/>
          </w:tcPr>
          <w:p w:rsidR="00F50024" w:rsidRDefault="00F50024" w:rsidP="00774BEB">
            <w:r>
              <w:t>Returns “null” if there is no error</w:t>
            </w:r>
          </w:p>
        </w:tc>
      </w:tr>
      <w:tr w:rsidR="00744A59" w:rsidTr="00774BEB">
        <w:tc>
          <w:tcPr>
            <w:tcW w:w="2761" w:type="dxa"/>
          </w:tcPr>
          <w:p w:rsidR="00744A59" w:rsidRDefault="00744A59" w:rsidP="00774BEB">
            <w:r>
              <w:t>barcode</w:t>
            </w:r>
          </w:p>
        </w:tc>
        <w:tc>
          <w:tcPr>
            <w:tcW w:w="6797" w:type="dxa"/>
          </w:tcPr>
          <w:p w:rsidR="00744A59" w:rsidRDefault="00744A59" w:rsidP="00774BEB">
            <w:r>
              <w:t>The barcode of the current parcel whose tracking results are being shown</w:t>
            </w:r>
          </w:p>
        </w:tc>
      </w:tr>
      <w:tr w:rsidR="00744A59" w:rsidTr="00774BEB">
        <w:tc>
          <w:tcPr>
            <w:tcW w:w="2761" w:type="dxa"/>
          </w:tcPr>
          <w:p w:rsidR="00744A59" w:rsidRDefault="00744A59" w:rsidP="00774BEB">
            <w:r>
              <w:t>consignee_address</w:t>
            </w:r>
          </w:p>
        </w:tc>
        <w:tc>
          <w:tcPr>
            <w:tcW w:w="6797" w:type="dxa"/>
          </w:tcPr>
          <w:p w:rsidR="00744A59" w:rsidRDefault="00744A59" w:rsidP="00774BEB">
            <w:r>
              <w:t>The delivery address information for the package</w:t>
            </w:r>
          </w:p>
        </w:tc>
      </w:tr>
      <w:tr w:rsidR="00744A59" w:rsidTr="00774BEB">
        <w:tc>
          <w:tcPr>
            <w:tcW w:w="2761" w:type="dxa"/>
          </w:tcPr>
          <w:p w:rsidR="00744A59" w:rsidRDefault="00744A59" w:rsidP="00774BEB">
            <w:r>
              <w:t>delivered</w:t>
            </w:r>
          </w:p>
        </w:tc>
        <w:tc>
          <w:tcPr>
            <w:tcW w:w="6797" w:type="dxa"/>
          </w:tcPr>
          <w:p w:rsidR="00744A59" w:rsidRDefault="00744A59" w:rsidP="00774BEB">
            <w:r>
              <w:t>True/False</w:t>
            </w:r>
          </w:p>
        </w:tc>
      </w:tr>
      <w:tr w:rsidR="00744A59" w:rsidTr="00774BEB">
        <w:tc>
          <w:tcPr>
            <w:tcW w:w="2761" w:type="dxa"/>
          </w:tcPr>
          <w:p w:rsidR="00744A59" w:rsidRDefault="00744A59" w:rsidP="00774BEB">
            <w:r>
              <w:t>estimated_delivery_date</w:t>
            </w:r>
          </w:p>
        </w:tc>
        <w:tc>
          <w:tcPr>
            <w:tcW w:w="6797" w:type="dxa"/>
          </w:tcPr>
          <w:p w:rsidR="00744A59" w:rsidRDefault="00744A59" w:rsidP="00774BEB">
            <w:r>
              <w:t>Expected date that the package will be delivered</w:t>
            </w:r>
          </w:p>
        </w:tc>
      </w:tr>
      <w:tr w:rsidR="00744A59" w:rsidTr="00774BEB">
        <w:tc>
          <w:tcPr>
            <w:tcW w:w="2761" w:type="dxa"/>
          </w:tcPr>
          <w:p w:rsidR="00744A59" w:rsidRDefault="00744A59" w:rsidP="00774BEB">
            <w:r>
              <w:t>events</w:t>
            </w:r>
          </w:p>
        </w:tc>
        <w:tc>
          <w:tcPr>
            <w:tcW w:w="6797" w:type="dxa"/>
          </w:tcPr>
          <w:p w:rsidR="00744A59" w:rsidRDefault="00744A59" w:rsidP="00774BEB">
            <w:r>
              <w:t>The scan events. It contains:</w:t>
            </w:r>
          </w:p>
          <w:p w:rsidR="00744A59" w:rsidRDefault="00744A59" w:rsidP="00774BEB">
            <w:pPr>
              <w:pStyle w:val="ListParagraph"/>
              <w:numPr>
                <w:ilvl w:val="0"/>
                <w:numId w:val="1"/>
              </w:numPr>
              <w:ind w:left="252" w:hanging="180"/>
            </w:pPr>
            <w:r>
              <w:t>Address of the event (generally the terminal address)</w:t>
            </w:r>
          </w:p>
          <w:p w:rsidR="00744A59" w:rsidRDefault="00744A59" w:rsidP="00774BEB">
            <w:pPr>
              <w:pStyle w:val="ListParagraph"/>
              <w:numPr>
                <w:ilvl w:val="0"/>
                <w:numId w:val="1"/>
              </w:numPr>
              <w:ind w:left="252" w:hanging="180"/>
            </w:pPr>
            <w:r>
              <w:t>The event code (status)</w:t>
            </w:r>
          </w:p>
          <w:p w:rsidR="00744A59" w:rsidRDefault="00744A59" w:rsidP="00774BEB">
            <w:pPr>
              <w:pStyle w:val="ListParagraph"/>
              <w:numPr>
                <w:ilvl w:val="0"/>
                <w:numId w:val="1"/>
              </w:numPr>
              <w:ind w:left="252" w:hanging="180"/>
            </w:pPr>
            <w:r>
              <w:t>A human readable description of the code</w:t>
            </w:r>
          </w:p>
          <w:p w:rsidR="00744A59" w:rsidRDefault="00744A59" w:rsidP="00774BEB">
            <w:pPr>
              <w:pStyle w:val="ListParagraph"/>
              <w:numPr>
                <w:ilvl w:val="0"/>
                <w:numId w:val="1"/>
              </w:numPr>
              <w:ind w:left="252" w:hanging="180"/>
            </w:pPr>
            <w:r>
              <w:t>Comment from the scan event if applicable</w:t>
            </w:r>
          </w:p>
          <w:p w:rsidR="00744A59" w:rsidRDefault="00744A59" w:rsidP="00774BEB">
            <w:pPr>
              <w:pStyle w:val="ListParagraph"/>
              <w:numPr>
                <w:ilvl w:val="0"/>
                <w:numId w:val="1"/>
              </w:numPr>
              <w:ind w:left="252" w:hanging="180"/>
            </w:pPr>
            <w:r>
              <w:t>Local date time of the scan</w:t>
            </w:r>
          </w:p>
        </w:tc>
      </w:tr>
      <w:tr w:rsidR="00744A59" w:rsidTr="00774BEB">
        <w:tc>
          <w:tcPr>
            <w:tcW w:w="2761" w:type="dxa"/>
          </w:tcPr>
          <w:p w:rsidR="00744A59" w:rsidRDefault="00744A59" w:rsidP="00774BEB">
            <w:r>
              <w:t>reference_num</w:t>
            </w:r>
          </w:p>
        </w:tc>
        <w:tc>
          <w:tcPr>
            <w:tcW w:w="6797" w:type="dxa"/>
          </w:tcPr>
          <w:p w:rsidR="00744A59" w:rsidRDefault="00744A59" w:rsidP="00774BEB">
            <w:r>
              <w:t>Shipper-entered reference identifier, if applicable</w:t>
            </w:r>
          </w:p>
        </w:tc>
      </w:tr>
      <w:tr w:rsidR="00744A59" w:rsidTr="00774BEB">
        <w:tc>
          <w:tcPr>
            <w:tcW w:w="2761" w:type="dxa"/>
          </w:tcPr>
          <w:p w:rsidR="00744A59" w:rsidRDefault="00744A59" w:rsidP="00774BEB">
            <w:r>
              <w:t>service_description_[en/fr]</w:t>
            </w:r>
          </w:p>
        </w:tc>
        <w:tc>
          <w:tcPr>
            <w:tcW w:w="6797" w:type="dxa"/>
          </w:tcPr>
          <w:p w:rsidR="00744A59" w:rsidRDefault="00744A59" w:rsidP="00774BEB">
            <w:r>
              <w:t>The human readable description of the service through which the package was shipped</w:t>
            </w:r>
          </w:p>
        </w:tc>
      </w:tr>
      <w:tr w:rsidR="00744A59" w:rsidTr="00774BEB">
        <w:tc>
          <w:tcPr>
            <w:tcW w:w="2761" w:type="dxa"/>
          </w:tcPr>
          <w:p w:rsidR="00744A59" w:rsidRDefault="00744A59" w:rsidP="00774BEB">
            <w:r>
              <w:t>shipping_date</w:t>
            </w:r>
          </w:p>
        </w:tc>
        <w:tc>
          <w:tcPr>
            <w:tcW w:w="6797" w:type="dxa"/>
          </w:tcPr>
          <w:p w:rsidR="00744A59" w:rsidRDefault="00744A59" w:rsidP="00774BEB">
            <w:r>
              <w:t>The date that the package was shipped</w:t>
            </w:r>
          </w:p>
        </w:tc>
      </w:tr>
      <w:tr w:rsidR="00744A59" w:rsidTr="00774BEB">
        <w:tc>
          <w:tcPr>
            <w:tcW w:w="2761" w:type="dxa"/>
          </w:tcPr>
          <w:p w:rsidR="00744A59" w:rsidRDefault="00744A59" w:rsidP="00774BEB">
            <w:r>
              <w:t>signature</w:t>
            </w:r>
          </w:p>
        </w:tc>
        <w:tc>
          <w:tcPr>
            <w:tcW w:w="6797" w:type="dxa"/>
          </w:tcPr>
          <w:p w:rsidR="00744A59" w:rsidRDefault="00744A59" w:rsidP="00774BEB">
            <w:r>
              <w:t>If the package has been delivered and a signature obtained, this will contain a base64-encoded PNG image of the signature</w:t>
            </w:r>
          </w:p>
        </w:tc>
      </w:tr>
      <w:tr w:rsidR="00744A59" w:rsidTr="00774BEB">
        <w:tc>
          <w:tcPr>
            <w:tcW w:w="2761" w:type="dxa"/>
          </w:tcPr>
          <w:p w:rsidR="00744A59" w:rsidRDefault="00744A59" w:rsidP="00774BEB">
            <w:r>
              <w:t>signed_by</w:t>
            </w:r>
          </w:p>
        </w:tc>
        <w:tc>
          <w:tcPr>
            <w:tcW w:w="6797" w:type="dxa"/>
          </w:tcPr>
          <w:p w:rsidR="00744A59" w:rsidRDefault="00744A59" w:rsidP="00774BEB">
            <w:r>
              <w:t>The name of the person who signed for the package</w:t>
            </w:r>
          </w:p>
        </w:tc>
      </w:tr>
      <w:tr w:rsidR="00744A59" w:rsidTr="00774BEB">
        <w:tc>
          <w:tcPr>
            <w:tcW w:w="2761" w:type="dxa"/>
          </w:tcPr>
          <w:p w:rsidR="00744A59" w:rsidRDefault="00744A59" w:rsidP="00774BEB">
            <w:r>
              <w:t>tracking_url_[en/fr]</w:t>
            </w:r>
          </w:p>
        </w:tc>
        <w:tc>
          <w:tcPr>
            <w:tcW w:w="6797" w:type="dxa"/>
          </w:tcPr>
          <w:p w:rsidR="00744A59" w:rsidRDefault="00744A59" w:rsidP="00774BEB">
            <w:r>
              <w:t>The direct URL for tracking the barcode on Canpar’s website</w:t>
            </w:r>
          </w:p>
        </w:tc>
      </w:tr>
    </w:tbl>
    <w:p w:rsidR="00DE2319" w:rsidRDefault="00DE2319" w:rsidP="00DE2319">
      <w:pPr>
        <w:spacing w:after="0"/>
        <w:rPr>
          <w:b/>
          <w:u w:val="single"/>
        </w:rPr>
      </w:pPr>
      <w:r>
        <w:rPr>
          <w:b/>
          <w:u w:val="single"/>
        </w:rPr>
        <w:lastRenderedPageBreak/>
        <w:t>trackBydateLite</w:t>
      </w:r>
      <w:r w:rsidRPr="00F01534">
        <w:rPr>
          <w:b/>
          <w:u w:val="single"/>
        </w:rPr>
        <w:t>:</w:t>
      </w:r>
    </w:p>
    <w:p w:rsidR="00DE2319" w:rsidRDefault="00DE2319" w:rsidP="00DE2319">
      <w:pPr>
        <w:spacing w:after="0"/>
        <w:rPr>
          <w:b/>
        </w:rPr>
      </w:pPr>
      <w:r>
        <w:rPr>
          <w:b/>
        </w:rPr>
        <w:t>About:</w:t>
      </w:r>
    </w:p>
    <w:p w:rsidR="00DE2319" w:rsidRDefault="00DE2319" w:rsidP="00DE2319">
      <w:pPr>
        <w:spacing w:after="0"/>
      </w:pPr>
      <w:r>
        <w:t xml:space="preserve">This method behaves the same way as trackByDate above, except that its response is stripped down to only return the scan events. This method will significantly reduce the amount of data transferred, and should be considered to improve software efficiency and response time. </w:t>
      </w:r>
    </w:p>
    <w:p w:rsidR="00DE2319" w:rsidRPr="00F50024" w:rsidRDefault="00DE2319" w:rsidP="00DE2319">
      <w:pPr>
        <w:spacing w:after="0"/>
        <w:rPr>
          <w:b/>
        </w:rPr>
      </w:pPr>
      <w:r>
        <w:rPr>
          <w:b/>
        </w:rPr>
        <w:t xml:space="preserve"> </w:t>
      </w:r>
    </w:p>
    <w:p w:rsidR="00DE2319" w:rsidRDefault="00DE2319" w:rsidP="00DE2319">
      <w:pPr>
        <w:spacing w:after="0"/>
        <w:rPr>
          <w:b/>
        </w:rPr>
      </w:pPr>
      <w:r w:rsidRPr="00F01534">
        <w:rPr>
          <w:b/>
        </w:rPr>
        <w:t xml:space="preserve">Input: </w:t>
      </w:r>
    </w:p>
    <w:tbl>
      <w:tblPr>
        <w:tblStyle w:val="TableGrid"/>
        <w:tblW w:w="9558" w:type="dxa"/>
        <w:tblLook w:val="04A0"/>
      </w:tblPr>
      <w:tblGrid>
        <w:gridCol w:w="1727"/>
        <w:gridCol w:w="7831"/>
      </w:tblGrid>
      <w:tr w:rsidR="00DE2319" w:rsidTr="00774BEB">
        <w:tc>
          <w:tcPr>
            <w:tcW w:w="1727" w:type="dxa"/>
          </w:tcPr>
          <w:p w:rsidR="00DE2319" w:rsidRPr="00F01534" w:rsidRDefault="00DE2319" w:rsidP="00774BEB">
            <w:pPr>
              <w:rPr>
                <w:b/>
              </w:rPr>
            </w:pPr>
            <w:r w:rsidRPr="00F01534">
              <w:rPr>
                <w:b/>
              </w:rPr>
              <w:t>Field</w:t>
            </w:r>
          </w:p>
        </w:tc>
        <w:tc>
          <w:tcPr>
            <w:tcW w:w="7831" w:type="dxa"/>
          </w:tcPr>
          <w:p w:rsidR="00DE2319" w:rsidRPr="00F01534" w:rsidRDefault="00DE2319" w:rsidP="00774BEB">
            <w:pPr>
              <w:rPr>
                <w:b/>
              </w:rPr>
            </w:pPr>
            <w:r w:rsidRPr="00F01534">
              <w:rPr>
                <w:b/>
              </w:rPr>
              <w:t>Description</w:t>
            </w:r>
          </w:p>
        </w:tc>
      </w:tr>
      <w:tr w:rsidR="00DE2319" w:rsidTr="00774BEB">
        <w:tc>
          <w:tcPr>
            <w:tcW w:w="1727" w:type="dxa"/>
          </w:tcPr>
          <w:p w:rsidR="00DE2319" w:rsidRDefault="00DE2319" w:rsidP="00774BEB">
            <w:r>
              <w:t>date</w:t>
            </w:r>
          </w:p>
        </w:tc>
        <w:tc>
          <w:tcPr>
            <w:tcW w:w="7831" w:type="dxa"/>
          </w:tcPr>
          <w:p w:rsidR="00DE2319" w:rsidRDefault="00DE2319" w:rsidP="00774BEB">
            <w:r>
              <w:t>The date and time to begin the 24 hour scan period.</w:t>
            </w:r>
            <w:r>
              <w:br/>
            </w:r>
            <w:r w:rsidRPr="00D763E8">
              <w:rPr>
                <w:b/>
              </w:rPr>
              <w:t>Format is</w:t>
            </w:r>
            <w:r>
              <w:t>: YYYYMMDD HHMMSS</w:t>
            </w:r>
          </w:p>
          <w:p w:rsidR="00DE2319" w:rsidRDefault="00DE2319" w:rsidP="00774BEB">
            <w:r>
              <w:t>Note that the 24 hour period is going FORWARD. So providing a time of “000000” will return all results for the given day.</w:t>
            </w:r>
          </w:p>
        </w:tc>
      </w:tr>
      <w:tr w:rsidR="00DE2319" w:rsidTr="00774BEB">
        <w:tc>
          <w:tcPr>
            <w:tcW w:w="1727" w:type="dxa"/>
          </w:tcPr>
          <w:p w:rsidR="00DE2319" w:rsidRDefault="00DE2319" w:rsidP="00774BEB">
            <w:r>
              <w:t>page_num</w:t>
            </w:r>
          </w:p>
        </w:tc>
        <w:tc>
          <w:tcPr>
            <w:tcW w:w="7831" w:type="dxa"/>
          </w:tcPr>
          <w:p w:rsidR="00DE2319" w:rsidRDefault="00DE2319" w:rsidP="00774BEB">
            <w:r>
              <w:t>The results are paginated, so provide the page to display. The pages start at “1” and go forward.</w:t>
            </w:r>
          </w:p>
        </w:tc>
      </w:tr>
      <w:tr w:rsidR="00DE2319" w:rsidTr="00774BEB">
        <w:tc>
          <w:tcPr>
            <w:tcW w:w="1727" w:type="dxa"/>
          </w:tcPr>
          <w:p w:rsidR="00DE2319" w:rsidRDefault="00DE2319" w:rsidP="00774BEB">
            <w:r>
              <w:t>shipper_num</w:t>
            </w:r>
          </w:p>
        </w:tc>
        <w:tc>
          <w:tcPr>
            <w:tcW w:w="7831" w:type="dxa"/>
          </w:tcPr>
          <w:p w:rsidR="00DE2319" w:rsidRDefault="00DE2319" w:rsidP="00774BEB">
            <w:r>
              <w:t>The shipper number whose shipments should be tracked.</w:t>
            </w:r>
          </w:p>
        </w:tc>
      </w:tr>
    </w:tbl>
    <w:p w:rsidR="00DE2319" w:rsidRDefault="00DE2319" w:rsidP="00DE2319">
      <w:pPr>
        <w:spacing w:after="0"/>
      </w:pPr>
    </w:p>
    <w:p w:rsidR="00DE2319" w:rsidRDefault="00DE2319" w:rsidP="00DE2319">
      <w:pPr>
        <w:spacing w:after="0"/>
        <w:rPr>
          <w:b/>
        </w:rPr>
      </w:pPr>
      <w:r>
        <w:rPr>
          <w:b/>
        </w:rPr>
        <w:t>Output:</w:t>
      </w:r>
    </w:p>
    <w:p w:rsidR="00DE2319" w:rsidRPr="00744A59" w:rsidRDefault="00DE2319" w:rsidP="00DE2319">
      <w:pPr>
        <w:spacing w:after="0"/>
      </w:pPr>
      <w:r>
        <w:t>Each individual barcode returned, is broken into a &lt;result&gt; tag, to be iterated over. Within the &lt;result&gt; tags, the following information is returned:</w:t>
      </w:r>
    </w:p>
    <w:tbl>
      <w:tblPr>
        <w:tblStyle w:val="TableGrid"/>
        <w:tblW w:w="0" w:type="auto"/>
        <w:tblLook w:val="04A0"/>
      </w:tblPr>
      <w:tblGrid>
        <w:gridCol w:w="2761"/>
        <w:gridCol w:w="6797"/>
      </w:tblGrid>
      <w:tr w:rsidR="00DE2319" w:rsidTr="00774BEB">
        <w:tc>
          <w:tcPr>
            <w:tcW w:w="2761" w:type="dxa"/>
          </w:tcPr>
          <w:p w:rsidR="00DE2319" w:rsidRPr="00701D7A" w:rsidRDefault="00DE2319" w:rsidP="00774BEB">
            <w:pPr>
              <w:rPr>
                <w:b/>
              </w:rPr>
            </w:pPr>
            <w:r>
              <w:rPr>
                <w:b/>
              </w:rPr>
              <w:t>Field</w:t>
            </w:r>
          </w:p>
        </w:tc>
        <w:tc>
          <w:tcPr>
            <w:tcW w:w="6797" w:type="dxa"/>
          </w:tcPr>
          <w:p w:rsidR="00DE2319" w:rsidRPr="00701D7A" w:rsidRDefault="00DE2319" w:rsidP="00774BEB">
            <w:pPr>
              <w:rPr>
                <w:b/>
              </w:rPr>
            </w:pPr>
            <w:r>
              <w:rPr>
                <w:b/>
              </w:rPr>
              <w:t>Description</w:t>
            </w:r>
          </w:p>
        </w:tc>
      </w:tr>
      <w:tr w:rsidR="00DE2319" w:rsidTr="00774BEB">
        <w:tc>
          <w:tcPr>
            <w:tcW w:w="2761" w:type="dxa"/>
          </w:tcPr>
          <w:p w:rsidR="00DE2319" w:rsidRPr="00701D7A" w:rsidRDefault="00DE2319" w:rsidP="00774BEB">
            <w:r>
              <w:t>error</w:t>
            </w:r>
          </w:p>
        </w:tc>
        <w:tc>
          <w:tcPr>
            <w:tcW w:w="6797" w:type="dxa"/>
          </w:tcPr>
          <w:p w:rsidR="00DE2319" w:rsidRDefault="00DE2319" w:rsidP="00774BEB">
            <w:r>
              <w:t>Returns “null” if there is no error</w:t>
            </w:r>
          </w:p>
        </w:tc>
      </w:tr>
      <w:tr w:rsidR="00DE2319" w:rsidTr="00774BEB">
        <w:tc>
          <w:tcPr>
            <w:tcW w:w="2761" w:type="dxa"/>
          </w:tcPr>
          <w:p w:rsidR="00DE2319" w:rsidRDefault="00DE2319" w:rsidP="00774BEB">
            <w:r>
              <w:t>barcode</w:t>
            </w:r>
          </w:p>
        </w:tc>
        <w:tc>
          <w:tcPr>
            <w:tcW w:w="6797" w:type="dxa"/>
          </w:tcPr>
          <w:p w:rsidR="00DE2319" w:rsidRDefault="00DE2319" w:rsidP="00774BEB">
            <w:r>
              <w:t>The barcode of the current parcel whose tracking results are being shown</w:t>
            </w:r>
          </w:p>
        </w:tc>
      </w:tr>
      <w:tr w:rsidR="00DE2319" w:rsidTr="00774BEB">
        <w:tc>
          <w:tcPr>
            <w:tcW w:w="2761" w:type="dxa"/>
          </w:tcPr>
          <w:p w:rsidR="00DE2319" w:rsidRDefault="00DE2319" w:rsidP="00774BEB">
            <w:r>
              <w:t>events</w:t>
            </w:r>
          </w:p>
        </w:tc>
        <w:tc>
          <w:tcPr>
            <w:tcW w:w="6797" w:type="dxa"/>
          </w:tcPr>
          <w:p w:rsidR="00DE2319" w:rsidRDefault="00DE2319" w:rsidP="00774BEB">
            <w:r>
              <w:t>The scan events. It contains:</w:t>
            </w:r>
          </w:p>
          <w:p w:rsidR="00DE2319" w:rsidRDefault="00DE2319" w:rsidP="00774BEB">
            <w:pPr>
              <w:pStyle w:val="ListParagraph"/>
              <w:numPr>
                <w:ilvl w:val="0"/>
                <w:numId w:val="1"/>
              </w:numPr>
              <w:ind w:left="252" w:hanging="180"/>
            </w:pPr>
            <w:r>
              <w:t>Address of the event (generally the terminal address)</w:t>
            </w:r>
          </w:p>
          <w:p w:rsidR="00DE2319" w:rsidRDefault="00DE2319" w:rsidP="00774BEB">
            <w:pPr>
              <w:pStyle w:val="ListParagraph"/>
              <w:numPr>
                <w:ilvl w:val="0"/>
                <w:numId w:val="1"/>
              </w:numPr>
              <w:ind w:left="252" w:hanging="180"/>
            </w:pPr>
            <w:r>
              <w:t>The event code (status)</w:t>
            </w:r>
          </w:p>
          <w:p w:rsidR="00DE2319" w:rsidRDefault="00DE2319" w:rsidP="00774BEB">
            <w:pPr>
              <w:pStyle w:val="ListParagraph"/>
              <w:numPr>
                <w:ilvl w:val="0"/>
                <w:numId w:val="1"/>
              </w:numPr>
              <w:ind w:left="252" w:hanging="180"/>
            </w:pPr>
            <w:r>
              <w:t>A human readable description of the code</w:t>
            </w:r>
          </w:p>
          <w:p w:rsidR="00DE2319" w:rsidRDefault="00DE2319" w:rsidP="00774BEB">
            <w:pPr>
              <w:pStyle w:val="ListParagraph"/>
              <w:numPr>
                <w:ilvl w:val="0"/>
                <w:numId w:val="1"/>
              </w:numPr>
              <w:ind w:left="252" w:hanging="180"/>
            </w:pPr>
            <w:r>
              <w:t>Comment from the scan event if applicable</w:t>
            </w:r>
          </w:p>
          <w:p w:rsidR="00DE2319" w:rsidRDefault="00DE2319" w:rsidP="00774BEB">
            <w:pPr>
              <w:pStyle w:val="ListParagraph"/>
              <w:numPr>
                <w:ilvl w:val="0"/>
                <w:numId w:val="1"/>
              </w:numPr>
              <w:ind w:left="252" w:hanging="180"/>
            </w:pPr>
            <w:r>
              <w:t>Local date time of the scan</w:t>
            </w:r>
          </w:p>
        </w:tc>
      </w:tr>
    </w:tbl>
    <w:p w:rsidR="00F50024" w:rsidRPr="00701D7A" w:rsidRDefault="00F50024" w:rsidP="00F50024">
      <w:pPr>
        <w:spacing w:after="0"/>
      </w:pPr>
    </w:p>
    <w:sectPr w:rsidR="00F50024" w:rsidRPr="00701D7A" w:rsidSect="00C503A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D7A" w:rsidRDefault="00701D7A" w:rsidP="00F01534">
      <w:pPr>
        <w:spacing w:after="0" w:line="240" w:lineRule="auto"/>
      </w:pPr>
      <w:r>
        <w:separator/>
      </w:r>
    </w:p>
  </w:endnote>
  <w:endnote w:type="continuationSeparator" w:id="0">
    <w:p w:rsidR="00701D7A" w:rsidRDefault="00701D7A" w:rsidP="00F015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D7A" w:rsidRDefault="00701D7A" w:rsidP="00F01534">
      <w:pPr>
        <w:spacing w:after="0" w:line="240" w:lineRule="auto"/>
      </w:pPr>
      <w:r>
        <w:separator/>
      </w:r>
    </w:p>
  </w:footnote>
  <w:footnote w:type="continuationSeparator" w:id="0">
    <w:p w:rsidR="00701D7A" w:rsidRDefault="00701D7A" w:rsidP="00F015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D7A" w:rsidRDefault="00701D7A" w:rsidP="00F01534">
    <w:pPr>
      <w:pStyle w:val="Header"/>
      <w:jc w:val="center"/>
    </w:pPr>
    <w:r>
      <w:rPr>
        <w:noProof/>
      </w:rPr>
      <w:drawing>
        <wp:inline distT="0" distB="0" distL="0" distR="0">
          <wp:extent cx="1714500" cy="409575"/>
          <wp:effectExtent l="19050" t="0" r="0" b="0"/>
          <wp:docPr id="1" name="Picture 1" descr="Canpar-Ne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par-New-Logo"/>
                  <pic:cNvPicPr>
                    <a:picLocks noChangeAspect="1" noChangeArrowheads="1"/>
                  </pic:cNvPicPr>
                </pic:nvPicPr>
                <pic:blipFill>
                  <a:blip r:embed="rId1"/>
                  <a:srcRect/>
                  <a:stretch>
                    <a:fillRect/>
                  </a:stretch>
                </pic:blipFill>
                <pic:spPr bwMode="auto">
                  <a:xfrm>
                    <a:off x="0" y="0"/>
                    <a:ext cx="1714500" cy="409575"/>
                  </a:xfrm>
                  <a:prstGeom prst="rect">
                    <a:avLst/>
                  </a:prstGeom>
                  <a:noFill/>
                  <a:ln w="9525">
                    <a:noFill/>
                    <a:miter lim="800000"/>
                    <a:headEnd/>
                    <a:tailEnd/>
                  </a:ln>
                </pic:spPr>
              </pic:pic>
            </a:graphicData>
          </a:graphic>
        </wp:inline>
      </w:drawing>
    </w:r>
  </w:p>
  <w:p w:rsidR="00701D7A" w:rsidRPr="00EF18C4" w:rsidRDefault="00701D7A" w:rsidP="00F01534">
    <w:pPr>
      <w:pStyle w:val="Header"/>
      <w:jc w:val="center"/>
      <w:rPr>
        <w:rFonts w:ascii="Arial" w:hAnsi="Arial" w:cs="Arial"/>
      </w:rPr>
    </w:pPr>
    <w:r>
      <w:rPr>
        <w:rFonts w:ascii="Arial" w:hAnsi="Arial" w:cs="Arial"/>
      </w:rPr>
      <w:t>Customer Integration</w:t>
    </w:r>
  </w:p>
  <w:p w:rsidR="00701D7A" w:rsidRDefault="00701D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82132"/>
    <w:multiLevelType w:val="hybridMultilevel"/>
    <w:tmpl w:val="AA343D5E"/>
    <w:lvl w:ilvl="0" w:tplc="F884843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01534"/>
    <w:rsid w:val="00314E2F"/>
    <w:rsid w:val="00576D40"/>
    <w:rsid w:val="00701D7A"/>
    <w:rsid w:val="00744A59"/>
    <w:rsid w:val="007923E9"/>
    <w:rsid w:val="008F7164"/>
    <w:rsid w:val="00AA594E"/>
    <w:rsid w:val="00BD6185"/>
    <w:rsid w:val="00BF0CA3"/>
    <w:rsid w:val="00C318C1"/>
    <w:rsid w:val="00C503AC"/>
    <w:rsid w:val="00C91BFE"/>
    <w:rsid w:val="00D763E8"/>
    <w:rsid w:val="00DE2319"/>
    <w:rsid w:val="00F01534"/>
    <w:rsid w:val="00F500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3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01534"/>
    <w:pPr>
      <w:tabs>
        <w:tab w:val="center" w:pos="4680"/>
        <w:tab w:val="right" w:pos="9360"/>
      </w:tabs>
      <w:spacing w:after="0" w:line="240" w:lineRule="auto"/>
    </w:pPr>
  </w:style>
  <w:style w:type="character" w:customStyle="1" w:styleId="HeaderChar">
    <w:name w:val="Header Char"/>
    <w:basedOn w:val="DefaultParagraphFont"/>
    <w:link w:val="Header"/>
    <w:rsid w:val="00F01534"/>
  </w:style>
  <w:style w:type="paragraph" w:styleId="Footer">
    <w:name w:val="footer"/>
    <w:basedOn w:val="Normal"/>
    <w:link w:val="FooterChar"/>
    <w:uiPriority w:val="99"/>
    <w:semiHidden/>
    <w:unhideWhenUsed/>
    <w:rsid w:val="00F015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1534"/>
  </w:style>
  <w:style w:type="paragraph" w:styleId="BalloonText">
    <w:name w:val="Balloon Text"/>
    <w:basedOn w:val="Normal"/>
    <w:link w:val="BalloonTextChar"/>
    <w:uiPriority w:val="99"/>
    <w:semiHidden/>
    <w:unhideWhenUsed/>
    <w:rsid w:val="00F015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534"/>
    <w:rPr>
      <w:rFonts w:ascii="Tahoma" w:hAnsi="Tahoma" w:cs="Tahoma"/>
      <w:sz w:val="16"/>
      <w:szCs w:val="16"/>
    </w:rPr>
  </w:style>
  <w:style w:type="character" w:styleId="Hyperlink">
    <w:name w:val="Hyperlink"/>
    <w:basedOn w:val="DefaultParagraphFont"/>
    <w:uiPriority w:val="99"/>
    <w:semiHidden/>
    <w:unhideWhenUsed/>
    <w:rsid w:val="00F01534"/>
    <w:rPr>
      <w:color w:val="0000FF"/>
      <w:u w:val="single"/>
    </w:rPr>
  </w:style>
  <w:style w:type="paragraph" w:styleId="ListParagraph">
    <w:name w:val="List Paragraph"/>
    <w:basedOn w:val="Normal"/>
    <w:uiPriority w:val="34"/>
    <w:qFormat/>
    <w:rsid w:val="00F01534"/>
    <w:pPr>
      <w:ind w:left="720"/>
      <w:contextualSpacing/>
    </w:pPr>
  </w:style>
  <w:style w:type="table" w:styleId="TableGrid">
    <w:name w:val="Table Grid"/>
    <w:basedOn w:val="TableNormal"/>
    <w:uiPriority w:val="59"/>
    <w:rsid w:val="00F01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anship.canpar.com/canshipws/services/CanparAddonsService?wsd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771</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Canpar Transport LP</Company>
  <LinksUpToDate>false</LinksUpToDate>
  <CharactersWithSpaces>5161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robbie_toyota</dc:creator>
  <cp:keywords/>
  <dc:description/>
  <cp:lastModifiedBy>robbie_toyota</cp:lastModifiedBy>
  <cp:revision>12</cp:revision>
  <dcterms:created xsi:type="dcterms:W3CDTF">2015-01-22T23:08:00Z</dcterms:created>
  <dcterms:modified xsi:type="dcterms:W3CDTF">2015-01-22T23:52:00Z</dcterms:modified>
</cp:coreProperties>
</file>